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5"/>
    <w:p>
      <w:pPr>
        <w:pStyle w:val="Heading1"/>
      </w:pPr>
      <w:r>
        <w:t xml:space="preserve">Homiletics Analysis: Ezekiel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5 presents one of the prophet’s most arresting sign-acts: God commands Ezekiel to shave his head and beard with a sharp sword used as a razor, then to divide the hair into thirds. One third is burned in the fire within a drawn city (the siege map of Jerusalem depicted in chapter 4); one third is struck with the sword around the city; one third is scattered to the wind — with a few strands bound in the hem of Ezekiel’s garment, and even some of those cast into the fire. The interpretation follows in God’s own words: Jerusalem has defiled the sanctuary more than the nations around her, rejecting God’s statutes and ordinances, becoming worse in her abominations than the Gentiles who surround her. Therefore God declares that He Himself — in His own person — will execute unprecedented judgment. He will do in Jerusalem what He has never done before and will never do again: famine, pestilence, sword, and dispersion — the full covenant curse array of Leviticus 26 and Deuteronomy 28 — will come in unrelenting succession. Fathers will eat sons, sons will eat fathers. A remnant will survive, but even the remnant will be scattered. God’s anger will be spent, His fury fully satisfied — and the nations will witness it all.</w:t>
      </w:r>
    </w:p>
    <w:p>
      <w:pPr>
        <w:pStyle w:val="BodyText"/>
      </w:pPr>
      <w:r>
        <w:rPr>
          <w:b/>
          <w:bCs/>
        </w:rPr>
        <w:t xml:space="preserve">This Text — Intent:</w:t>
      </w:r>
    </w:p>
    <w:p>
      <w:pPr>
        <w:pStyle w:val="BodyText"/>
      </w:pPr>
      <w:r>
        <w:t xml:space="preserve">God is not warning Jerusalem that judgment</w:t>
      </w:r>
      <w:r>
        <w:t xml:space="preserve"> </w:t>
      </w:r>
      <w:r>
        <w:rPr>
          <w:i/>
          <w:iCs/>
        </w:rPr>
        <w:t xml:space="preserve">may</w:t>
      </w:r>
      <w:r>
        <w:t xml:space="preserve"> </w:t>
      </w:r>
      <w:r>
        <w:t xml:space="preserve">come if behavior does not change. That moment has passed. God is announcing that judgment</w:t>
      </w:r>
      <w:r>
        <w:t xml:space="preserve"> </w:t>
      </w:r>
      <w:r>
        <w:rPr>
          <w:i/>
          <w:iCs/>
        </w:rPr>
        <w:t xml:space="preserve">is</w:t>
      </w:r>
      <w:r>
        <w:t xml:space="preserve"> </w:t>
      </w:r>
      <w:r>
        <w:t xml:space="preserve">coming — decreed, irreversible, and commensurate with the unprecedented privilege Israel has squandered. The intent of this passage is to shatter any remaining illusion that Jerusalem is secure because God dwells there, and to compel the exiles (Ezekiel’s immediate audience) to understand that what they are witnessing — the exile, the suffering, the silence of God through conventional channels — is not an accident of history but the deliberate, personal act of a holy God whose covenant was treated with contempt. God intends the reader to feel the weight of covenant privilege rejected and to understand that His holiness is not negotiable, even for His own city.</w:t>
      </w:r>
    </w:p>
    <w:p>
      <w:r>
        <w:pict>
          <v:rect style="width:0;height:1.5pt" o:hralign="center" o:hrstd="t" o:hr="t"/>
        </w:pict>
      </w:r>
    </w:p>
    <w:p>
      <w:pPr>
        <w:pStyle w:val="FirstParagraph"/>
      </w:pPr>
      <w:r>
        <w:rPr>
          <w:b/>
          <w:bCs/>
        </w:rPr>
        <w:t xml:space="preserve">Subject Sentence:</w:t>
      </w:r>
      <w:r>
        <w:t xml:space="preserve"> </w:t>
      </w:r>
      <w:r>
        <w:t xml:space="preserve">Jerusalem’s unmatched covenant privilege produces unmatched accountability before a holy God.</w:t>
      </w:r>
    </w:p>
    <w:p>
      <w:r>
        <w:pict>
          <v:rect style="width:0;height:1.5pt" o:hralign="center" o:hrstd="t" o:hr="t"/>
        </w:pict>
      </w:r>
    </w:p>
    <w:p>
      <w:pPr>
        <w:pStyle w:val="FirstParagraph"/>
      </w:pPr>
      <w:r>
        <w:rPr>
          <w:b/>
          <w:bCs/>
        </w:rPr>
        <w:t xml:space="preserve">Primary Claim:</w:t>
      </w:r>
      <w:r>
        <w:t xml:space="preserve"> </w:t>
      </w:r>
      <w:r>
        <w:t xml:space="preserve">God announces through the enacted sign of divided hair that He will personally execute the full covenant curse upon Jerusalem — not as abandonment, but as the holy response of a covenant God whose name, sanctuary, and ordinances have been uniquely defiled by the people most uniquely graced.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sign-act</w:t>
      </w:r>
      <w:r>
        <w:t xml:space="preserve">: Some interpreters have read Ezekiel’s enacted prophecies primarily as theatrical devices — dramatic aids to a message that could have been communicated without them. This under-reads the text. In the ancient Near Eastern context, as well as throughout the prophetic tradition, the sign-act does not merely illustrate the message — it participates in it. The shaving of the head and beard is itself an act of mourning and shame (cf. Job 1:20; Isaiah 15:2; Jeremiah 48:37). The sword used as a razor connects the cutting to the instrument of judgment. The division of the hair is not a teaching prop — it enacts the fate of Jerusalem’s population. A Reformed reading properly sees the sign-act as prophetic word-made-visible: the same authority that governs the spoken word governs the enacted word.</w:t>
      </w:r>
    </w:p>
    <w:p>
      <w:pPr>
        <w:pStyle w:val="BodyText"/>
      </w:pPr>
      <w:r>
        <w:rPr>
          <w:b/>
          <w:bCs/>
        </w:rPr>
        <w:t xml:space="preserve">“You in the center of the nations”</w:t>
      </w:r>
      <w:r>
        <w:rPr>
          <w:b/>
          <w:bCs/>
        </w:rPr>
        <w:t xml:space="preserve"> </w:t>
      </w:r>
      <w:r>
        <w:rPr>
          <w:b/>
          <w:bCs/>
        </w:rPr>
        <w:t xml:space="preserve">(v. 5) — election privilege or geographical claim?</w:t>
      </w:r>
      <w:r>
        <w:t xml:space="preserve"> </w:t>
      </w:r>
      <w:r>
        <w:t xml:space="preserve">Some readers, especially those with dispensational commitments, emphasize the geographical centrality of Jerusalem as the locus of divine-historical purpose and read verse 5 primarily through a prophetic-eschatological lens — Jerusalem’s centrality anticipating her future role in the millennial kingdom. While the geographic reality is present in the text, the Reformed reading correctly identifies the</w:t>
      </w:r>
      <w:r>
        <w:t xml:space="preserve"> </w:t>
      </w:r>
      <w:r>
        <w:rPr>
          <w:i/>
          <w:iCs/>
        </w:rPr>
        <w:t xml:space="preserve">theological</w:t>
      </w:r>
      <w:r>
        <w:t xml:space="preserve"> </w:t>
      </w:r>
      <w:r>
        <w:t xml:space="preserve">weight of the verse: Jerusalem’s centrality is the centrality of covenant privilege, not merely geographic location. The claim God is making is moral and covenantal — having been placed at the center of the nations as a light and a demonstration of God’s character, Israel has instead demonstrated contempt. The verse grounds the severity of the judgment, not a future restoration. Eschatological restoration is not in view in chapter 5 — it appears later in the book; reading it backward into the judgment oracle blunts the full force of the passage.</w:t>
      </w:r>
    </w:p>
    <w:p>
      <w:pPr>
        <w:pStyle w:val="BodyText"/>
      </w:pPr>
      <w:r>
        <w:rPr>
          <w:b/>
          <w:bCs/>
        </w:rPr>
        <w:t xml:space="preserve">The remnant (vv. 3-4) — salvation or mere survival?</w:t>
      </w:r>
      <w:r>
        <w:t xml:space="preserve"> </w:t>
      </w:r>
      <w:r>
        <w:t xml:space="preserve">Some interpreters read the few hairs bound in the garment’s hem as a straightforward promise of remnant salvation — a guarantee that even in judgment God preserves His people. This reading is available but must be pressed carefully. The text itself is ambiguous at this point: even the few hairs bound in the hem are subsequently thrown into the fire (v. 4), and the passage offers no word of comfort for the remnant’s ultimate security within this chapter. The Reformed tradition properly reads this against the broader context of Ezekiel’s book — chapters 33-37 and 40-48 carry the restoration and remnant theology; chapter 5 is not the place to soften the judgment by importing the comfort of those later chapters. The few strands are not here presented as a promise of blessing but as a statement of proportionality: even the remnant is not insulated from the fire of God’s judgment in this moment. The unconditional covenant promise stands — but it is not the burden of this passage to announce it.</w:t>
      </w:r>
    </w:p>
    <w:p>
      <w:pPr>
        <w:pStyle w:val="BodyText"/>
      </w:pPr>
      <w:r>
        <w:rPr>
          <w:b/>
          <w:bCs/>
        </w:rPr>
        <w:t xml:space="preserve">God’s emotional engagement —</w:t>
      </w:r>
      <w:r>
        <w:rPr>
          <w:b/>
          <w:bCs/>
        </w:rPr>
        <w:t xml:space="preserve"> </w:t>
      </w:r>
      <w:r>
        <w:rPr>
          <w:b/>
          <w:bCs/>
        </w:rPr>
        <w:t xml:space="preserve">“fury,”</w:t>
      </w:r>
      <w:r>
        <w:rPr>
          <w:b/>
          <w:bCs/>
        </w:rPr>
        <w:t xml:space="preserve"> </w:t>
      </w:r>
      <w:r>
        <w:rPr>
          <w:b/>
          <w:bCs/>
        </w:rPr>
        <w:t xml:space="preserve">“anger,”</w:t>
      </w:r>
      <w:r>
        <w:rPr>
          <w:b/>
          <w:bCs/>
        </w:rPr>
        <w:t xml:space="preserve"> </w:t>
      </w:r>
      <w:r>
        <w:rPr>
          <w:b/>
          <w:bCs/>
        </w:rPr>
        <w:t xml:space="preserve">“jealousy”</w:t>
      </w:r>
      <w:r>
        <w:rPr>
          <w:b/>
          <w:bCs/>
        </w:rPr>
        <w:t xml:space="preserve"> </w:t>
      </w:r>
      <w:r>
        <w:rPr>
          <w:b/>
          <w:bCs/>
        </w:rPr>
        <w:t xml:space="preserve">(vv. 13, 15)</w:t>
      </w:r>
      <w:r>
        <w:t xml:space="preserve">: Some traditions have flattened divine emotion in these verses through a strong impassibility framework, treating the language as merely anthropomorphic accommodation. The Reformed tradition, while affirming divine impassibility in the classical sense (God is not subject to passions that destabilize His being), properly recognizes that these are genuine expressions of God’s holy character in relation to His covenant. The jealousy of God (v. 13) is not a psychological weakness — it is the covenantal claim of a God who has bound Himself in love to a people who have chosen other lords. The fury of God is not rage out of control — it is the settled, holy response to covenant violation. This distinction matters for preaching: the God of Ezekiel 5 is not an unpredictable deity but a perfectly just covenant Lord whose character has been perfectly consistent throughout, and whose judgment is therefore a revelation of His character, not a departure from it.</w:t>
      </w:r>
    </w:p>
    <w:p>
      <w:pPr>
        <w:pStyle w:val="BodyText"/>
      </w:pPr>
      <w:r>
        <w:rPr>
          <w:b/>
          <w:bCs/>
        </w:rPr>
        <w:t xml:space="preserve">The</w:t>
      </w:r>
      <w:r>
        <w:rPr>
          <w:b/>
          <w:bCs/>
        </w:rPr>
        <w:t xml:space="preserve"> </w:t>
      </w:r>
      <w:r>
        <w:rPr>
          <w:b/>
          <w:bCs/>
        </w:rPr>
        <w:t xml:space="preserve">“never before, never again”</w:t>
      </w:r>
      <w:r>
        <w:rPr>
          <w:b/>
          <w:bCs/>
        </w:rPr>
        <w:t xml:space="preserve"> </w:t>
      </w:r>
      <w:r>
        <w:rPr>
          <w:b/>
          <w:bCs/>
        </w:rPr>
        <w:t xml:space="preserve">language (v. 9)</w:t>
      </w:r>
      <w:r>
        <w:t xml:space="preserve">: This is not hyperbole in the colloquial sense — it is covenant-severity language echoing the unprecedented nature of the judgment relative to the unprecedented nature of the privilege. It parallels language used elsewhere in Scripture for singular judgments (cf. Joel 2:2; Matthew 24:21). It should not be read as a later interpolation or as contradicted by other singular-judgment language in Scripture. Each passage addresses a specific moment of unprecedented judgment in its own covenantal context.</w:t>
      </w:r>
    </w:p>
    <w:p>
      <w:pPr>
        <w:pStyle w:val="BodyText"/>
      </w:pPr>
      <w:r>
        <w:rPr>
          <w:b/>
          <w:bCs/>
        </w:rPr>
        <w:t xml:space="preserve">Reformed verdict</w:t>
      </w:r>
      <w:r>
        <w:t xml:space="preserve">: The Reformed reading that best accounts for the whole text treats this chapter as a fully realized announcement of covenant curse, grounded in God’s own covenantal character, executed personally and deliberately, commensurate with Jerusalem’s unique privilege. The text does not soften the judgment with comfort; it grounds the judgment in holiness. Applications must not import comfort the text does not offer.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26:14-39</w:t>
      </w:r>
      <w:r>
        <w:t xml:space="preserve"> </w:t>
      </w:r>
      <w:r>
        <w:t xml:space="preserve">— The covenant curse catalogue that stands directly behind Ezekiel 5: famine, pestilence, sword, and dispersion are the Mosaic covenant’s declared consequences for persistent rebellion. Ezekiel 5 is not an arbitrary judgment — it is the fulfillment of what God declared at Sinai.</w:t>
      </w:r>
    </w:p>
    <w:p>
      <w:pPr>
        <w:numPr>
          <w:ilvl w:val="0"/>
          <w:numId w:val="1001"/>
        </w:numPr>
      </w:pPr>
      <w:r>
        <w:rPr>
          <w:b/>
          <w:bCs/>
        </w:rPr>
        <w:t xml:space="preserve">Deuteronomy 28:53-57</w:t>
      </w:r>
      <w:r>
        <w:t xml:space="preserve"> </w:t>
      </w:r>
      <w:r>
        <w:t xml:space="preserve">— The specific horror of parents eating children — cited in Ezekiel 5:10 — is explicitly named in the Mosaic curse as the ultimate covenant curse. The fulfillment in Jerusalem is not incidental; it is the precise execution of declared covenant consequence.</w:t>
      </w:r>
    </w:p>
    <w:p>
      <w:pPr>
        <w:numPr>
          <w:ilvl w:val="0"/>
          <w:numId w:val="1001"/>
        </w:numPr>
      </w:pPr>
      <w:r>
        <w:rPr>
          <w:b/>
          <w:bCs/>
        </w:rPr>
        <w:t xml:space="preserve">Lamentations 2:20-22; 4:10</w:t>
      </w:r>
      <w:r>
        <w:t xml:space="preserve"> </w:t>
      </w:r>
      <w:r>
        <w:t xml:space="preserve">— The book of Lamentations confirms the historical fulfillment of exactly what Ezekiel 5 announced: parents eating children, sanctuary defiled, survivors scattered. The canonical witness to the reality of the judgment corroborates the seriousness of the announcement.</w:t>
      </w:r>
    </w:p>
    <w:p>
      <w:pPr>
        <w:numPr>
          <w:ilvl w:val="0"/>
          <w:numId w:val="1001"/>
        </w:numPr>
      </w:pPr>
      <w:r>
        <w:rPr>
          <w:b/>
          <w:bCs/>
        </w:rPr>
        <w:t xml:space="preserve">Amos 3:2</w:t>
      </w:r>
      <w:r>
        <w:t xml:space="preserve"> </w:t>
      </w:r>
      <w:r>
        <w:t xml:space="preserve">—</w:t>
      </w:r>
      <w:r>
        <w:t xml:space="preserve"> </w:t>
      </w:r>
      <w:r>
        <w:t xml:space="preserve">“You only have I known of all the families of the earth; therefore I will punish you for all your iniquities.”</w:t>
      </w:r>
      <w:r>
        <w:t xml:space="preserve"> </w:t>
      </w:r>
      <w:r>
        <w:t xml:space="preserve">The principle underlying Ezekiel 5 — that greater privilege generates greater accountability — is stated plainly in Amos. This is not a unique theological novelty in Ezekiel; it is a consistent covenantal principle.</w:t>
      </w:r>
    </w:p>
    <w:p>
      <w:pPr>
        <w:numPr>
          <w:ilvl w:val="0"/>
          <w:numId w:val="1001"/>
        </w:numPr>
      </w:pPr>
      <w:r>
        <w:rPr>
          <w:b/>
          <w:bCs/>
        </w:rPr>
        <w:t xml:space="preserve">Romans 2:9-11; Luke 12:47-48</w:t>
      </w:r>
      <w:r>
        <w:t xml:space="preserve"> </w:t>
      </w:r>
      <w:r>
        <w:t xml:space="preserve">— The New Testament applies the same principle: judgment is proportionate to knowledge and privilege received. The</w:t>
      </w:r>
      <w:r>
        <w:t xml:space="preserve"> </w:t>
      </w:r>
      <w:r>
        <w:t xml:space="preserve">“greater condemnation”</w:t>
      </w:r>
      <w:r>
        <w:t xml:space="preserve"> </w:t>
      </w:r>
      <w:r>
        <w:t xml:space="preserve">principle (Luke 12:48; James 3:1) is the new covenant counterpart to the covenantal logic of Ezekiel 5. Greater light, greater accountability.</w:t>
      </w:r>
    </w:p>
    <w:p>
      <w:r>
        <w:pict>
          <v:rect style="width:0;height:1.5pt" o:hralign="center" o:hrstd="t" o:hr="t"/>
        </w:pict>
      </w:r>
    </w:p>
    <w:p>
      <w:pPr>
        <w:pStyle w:val="FirstParagraph"/>
      </w:pPr>
      <w:r>
        <w:rPr>
          <w:b/>
          <w:bCs/>
        </w:rPr>
        <w:t xml:space="preserve">Aim:</w:t>
      </w:r>
      <w:r>
        <w:t xml:space="preserve"> </w:t>
      </w:r>
      <w:r>
        <w:t xml:space="preserve">To confront the reader with the full seriousness of covenant privilege rejected, compelling a re-examination of whether proximity to God’s means of grace has produced genuine transformation or merely religious familiarity that is itself a form of contempt.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commands Ezekiel to shave head and beard with a sword as razor; divide hair into thirds: burn one third in the city, strike one third with the sword, scatter one third to the wind</w:t>
            </w:r>
          </w:p>
        </w:tc>
        <w:tc>
          <w:tcPr/>
          <w:p>
            <w:pPr>
              <w:pStyle w:val="Compact"/>
            </w:pPr>
            <w:r>
              <w:t xml:space="preserve">The sword-as-razor links the instrument of judgment to the act of cutting; shaving the head/beard = mourning and shame</w:t>
            </w:r>
          </w:p>
        </w:tc>
      </w:tr>
      <w:tr>
        <w:tc>
          <w:tcPr/>
          <w:p>
            <w:pPr>
              <w:pStyle w:val="Compact"/>
            </w:pPr>
            <w:r>
              <w:t xml:space="preserve">3-4</w:t>
            </w:r>
          </w:p>
        </w:tc>
        <w:tc>
          <w:tcPr/>
          <w:p>
            <w:pPr>
              <w:pStyle w:val="Compact"/>
            </w:pPr>
            <w:r>
              <w:t xml:space="preserve">A small portion of hair bound in the hem of the garment; even some of those hairs cast into the fire</w:t>
            </w:r>
          </w:p>
        </w:tc>
        <w:tc>
          <w:tcPr/>
          <w:p>
            <w:pPr>
              <w:pStyle w:val="Compact"/>
            </w:pPr>
            <w:r>
              <w:t xml:space="preserve">The remnant motif appears, but is not presented as comfort — even the preserved strands are subject to the fire</w:t>
            </w:r>
          </w:p>
        </w:tc>
      </w:tr>
      <w:tr>
        <w:tc>
          <w:tcPr/>
          <w:p>
            <w:pPr>
              <w:pStyle w:val="Compact"/>
            </w:pPr>
            <w:r>
              <w:t xml:space="preserve">5</w:t>
            </w:r>
          </w:p>
        </w:tc>
        <w:tc>
          <w:tcPr/>
          <w:p>
            <w:pPr>
              <w:pStyle w:val="Compact"/>
            </w:pPr>
            <w:r>
              <w:t xml:space="preserve">Interpretation begins:</w:t>
            </w:r>
            <w:r>
              <w:t xml:space="preserve"> </w:t>
            </w:r>
            <w:r>
              <w:t xml:space="preserve">“This is Jerusalem; I have set her in the center of the nations”</w:t>
            </w:r>
          </w:p>
        </w:tc>
        <w:tc>
          <w:tcPr/>
          <w:p>
            <w:pPr>
              <w:pStyle w:val="Compact"/>
            </w:pPr>
            <w:r>
              <w:t xml:space="preserve">Covenant privilege established as the basis for accountability; centrality is theological, not merely geographic</w:t>
            </w:r>
          </w:p>
        </w:tc>
      </w:tr>
      <w:tr>
        <w:tc>
          <w:tcPr/>
          <w:p>
            <w:pPr>
              <w:pStyle w:val="Compact"/>
            </w:pPr>
            <w:r>
              <w:t xml:space="preserve">6</w:t>
            </w:r>
          </w:p>
        </w:tc>
        <w:tc>
          <w:tcPr/>
          <w:p>
            <w:pPr>
              <w:pStyle w:val="Compact"/>
            </w:pPr>
            <w:r>
              <w:t xml:space="preserve">Jerusalem has rebelled against God’s ordinances more wickedly than the surrounding nations</w:t>
            </w:r>
          </w:p>
        </w:tc>
        <w:tc>
          <w:tcPr/>
          <w:p>
            <w:pPr>
              <w:pStyle w:val="Compact"/>
            </w:pPr>
            <w:r>
              <w:t xml:space="preserve">The comparison to the nations is devastating — the people with the law have fallen below the people without it</w:t>
            </w:r>
          </w:p>
        </w:tc>
      </w:tr>
      <w:tr>
        <w:tc>
          <w:tcPr/>
          <w:p>
            <w:pPr>
              <w:pStyle w:val="Compact"/>
            </w:pPr>
            <w:r>
              <w:t xml:space="preserve">7</w:t>
            </w:r>
          </w:p>
        </w:tc>
        <w:tc>
          <w:tcPr/>
          <w:p>
            <w:pPr>
              <w:pStyle w:val="Compact"/>
            </w:pPr>
            <w:r>
              <w:t xml:space="preserve">Because she has not followed the ordinances of the nations around her (even the Gentile moral standard was not met)</w:t>
            </w:r>
          </w:p>
        </w:tc>
        <w:tc>
          <w:tcPr/>
          <w:p>
            <w:pPr>
              <w:pStyle w:val="Compact"/>
            </w:pPr>
            <w:r>
              <w:t xml:space="preserve">The accusation intensifies: Jerusalem is not merely worse than she should be — she is worse than those with no covenant at all</w:t>
            </w:r>
          </w:p>
        </w:tc>
      </w:tr>
      <w:tr>
        <w:tc>
          <w:tcPr/>
          <w:p>
            <w:pPr>
              <w:pStyle w:val="Compact"/>
            </w:pPr>
            <w:r>
              <w:t xml:space="preserve">8-9</w:t>
            </w:r>
          </w:p>
        </w:tc>
        <w:tc>
          <w:tcPr/>
          <w:p>
            <w:pPr>
              <w:pStyle w:val="Compact"/>
            </w:pPr>
            <w:r>
              <w:t xml:space="preserve">“I, even I, am against you”</w:t>
            </w:r>
            <w:r>
              <w:t xml:space="preserve"> </w:t>
            </w:r>
            <w:r>
              <w:t xml:space="preserve">— God Himself will execute judgment in the sight of the nations;</w:t>
            </w:r>
            <w:r>
              <w:t xml:space="preserve"> </w:t>
            </w:r>
            <w:r>
              <w:t xml:space="preserve">“I will do in you what I have never done and will never do again”</w:t>
            </w:r>
          </w:p>
        </w:tc>
        <w:tc>
          <w:tcPr/>
          <w:p>
            <w:pPr>
              <w:pStyle w:val="Compact"/>
            </w:pPr>
            <w:r>
              <w:t xml:space="preserve">The personal divine agency in judgment is emphatic; the</w:t>
            </w:r>
            <w:r>
              <w:t xml:space="preserve"> </w:t>
            </w:r>
            <w:r>
              <w:t xml:space="preserve">“never before, never again”</w:t>
            </w:r>
            <w:r>
              <w:t xml:space="preserve"> </w:t>
            </w:r>
            <w:r>
              <w:t xml:space="preserve">language signals singular covenant severity</w:t>
            </w:r>
          </w:p>
        </w:tc>
      </w:tr>
      <w:tr>
        <w:tc>
          <w:tcPr/>
          <w:p>
            <w:pPr>
              <w:pStyle w:val="Compact"/>
            </w:pPr>
            <w:r>
              <w:t xml:space="preserve">10</w:t>
            </w:r>
          </w:p>
        </w:tc>
        <w:tc>
          <w:tcPr/>
          <w:p>
            <w:pPr>
              <w:pStyle w:val="Compact"/>
            </w:pPr>
            <w:r>
              <w:t xml:space="preserve">Fathers will eat sons, sons will eat fathers; the remnant scattered to every wind</w:t>
            </w:r>
          </w:p>
        </w:tc>
        <w:tc>
          <w:tcPr/>
          <w:p>
            <w:pPr>
              <w:pStyle w:val="Compact"/>
            </w:pPr>
            <w:r>
              <w:t xml:space="preserve">Fulfillment of the specific Deuteronomy 28 curse; the extremity of the judgment reflects the extremity of the rebellion</w:t>
            </w:r>
          </w:p>
        </w:tc>
      </w:tr>
      <w:tr>
        <w:tc>
          <w:tcPr/>
          <w:p>
            <w:pPr>
              <w:pStyle w:val="Compact"/>
            </w:pPr>
            <w:r>
              <w:t xml:space="preserve">11</w:t>
            </w:r>
          </w:p>
        </w:tc>
        <w:tc>
          <w:tcPr/>
          <w:p>
            <w:pPr>
              <w:pStyle w:val="Compact"/>
            </w:pPr>
            <w:r>
              <w:t xml:space="preserve">Because the sanctuary was defiled with detestable things and abominations, God will withdraw; His eye will not spare, He will have no pity</w:t>
            </w:r>
          </w:p>
        </w:tc>
        <w:tc>
          <w:tcPr/>
          <w:p>
            <w:pPr>
              <w:pStyle w:val="Compact"/>
            </w:pPr>
            <w:r>
              <w:t xml:space="preserve">The defilement of the sanctuary is the culminating charge; God’s pity — normally the ground of Israel’s hope — is explicitly withdrawn</w:t>
            </w:r>
          </w:p>
        </w:tc>
      </w:tr>
      <w:tr>
        <w:tc>
          <w:tcPr/>
          <w:p>
            <w:pPr>
              <w:pStyle w:val="Compact"/>
            </w:pPr>
            <w:r>
              <w:t xml:space="preserve">12</w:t>
            </w:r>
          </w:p>
        </w:tc>
        <w:tc>
          <w:tcPr/>
          <w:p>
            <w:pPr>
              <w:pStyle w:val="Compact"/>
            </w:pPr>
            <w:r>
              <w:t xml:space="preserve">The three-thirds fate restated propositionally: pestilence/famine, sword, scatter to every wind</w:t>
            </w:r>
          </w:p>
        </w:tc>
        <w:tc>
          <w:tcPr/>
          <w:p>
            <w:pPr>
              <w:pStyle w:val="Compact"/>
            </w:pPr>
            <w:r>
              <w:t xml:space="preserve">The sign-act of vv. 1-4 is now fully decoded; each third of the hair corresponds to a specific mode of judgment</w:t>
            </w:r>
          </w:p>
        </w:tc>
      </w:tr>
      <w:tr>
        <w:tc>
          <w:tcPr/>
          <w:p>
            <w:pPr>
              <w:pStyle w:val="Compact"/>
            </w:pPr>
            <w:r>
              <w:t xml:space="preserve">13</w:t>
            </w:r>
          </w:p>
        </w:tc>
        <w:tc>
          <w:tcPr/>
          <w:p>
            <w:pPr>
              <w:pStyle w:val="Compact"/>
            </w:pPr>
            <w:r>
              <w:t xml:space="preserve">God’s anger will be spent, His fury satisfied, His jealousy quieted; they will know He has spoken in jealousy</w:t>
            </w:r>
          </w:p>
        </w:tc>
        <w:tc>
          <w:tcPr/>
          <w:p>
            <w:pPr>
              <w:pStyle w:val="Compact"/>
            </w:pPr>
            <w:r>
              <w:t xml:space="preserve">Jealousy here is covenant jealousy — God’s claim on His people; the</w:t>
            </w:r>
            <w:r>
              <w:t xml:space="preserve"> </w:t>
            </w:r>
            <w:r>
              <w:t xml:space="preserve">“knowing”</w:t>
            </w:r>
            <w:r>
              <w:t xml:space="preserve"> </w:t>
            </w:r>
            <w:r>
              <w:t xml:space="preserve">that results is recognition, not salvation</w:t>
            </w:r>
          </w:p>
        </w:tc>
      </w:tr>
      <w:tr>
        <w:tc>
          <w:tcPr/>
          <w:p>
            <w:pPr>
              <w:pStyle w:val="Compact"/>
            </w:pPr>
            <w:r>
              <w:t xml:space="preserve">14-15</w:t>
            </w:r>
          </w:p>
        </w:tc>
        <w:tc>
          <w:tcPr/>
          <w:p>
            <w:pPr>
              <w:pStyle w:val="Compact"/>
            </w:pPr>
            <w:r>
              <w:t xml:space="preserve">Jerusalem made a waste and reproach among the surrounding nations; an object of horror, warning, and devastation</w:t>
            </w:r>
          </w:p>
        </w:tc>
        <w:tc>
          <w:tcPr/>
          <w:p>
            <w:pPr>
              <w:pStyle w:val="Compact"/>
            </w:pPr>
            <w:r>
              <w:t xml:space="preserve">The reversal is complete: Jerusalem was to be a demonstration of God’s glory to the nations; she becomes a demonstration of His judgment</w:t>
            </w:r>
          </w:p>
        </w:tc>
      </w:tr>
      <w:tr>
        <w:tc>
          <w:tcPr/>
          <w:p>
            <w:pPr>
              <w:pStyle w:val="Compact"/>
            </w:pPr>
            <w:r>
              <w:t xml:space="preserve">16-17</w:t>
            </w:r>
          </w:p>
        </w:tc>
        <w:tc>
          <w:tcPr/>
          <w:p>
            <w:pPr>
              <w:pStyle w:val="Compact"/>
            </w:pPr>
            <w:r>
              <w:t xml:space="preserve">God will send devastating arrows of famine, wild beasts, pestilence, blood, and sword</w:t>
            </w:r>
          </w:p>
        </w:tc>
        <w:tc>
          <w:tcPr/>
          <w:p>
            <w:pPr>
              <w:pStyle w:val="Compact"/>
            </w:pPr>
            <w:r>
              <w:t xml:space="preserve">The full covenant curse catalogue deployed; no gap is left in the judgment; the sword in verse 17 echoes the sword-razor of verse 1</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Sign-Act: Divided Hair, Enacted Judgment</w:t>
            </w:r>
          </w:p>
        </w:tc>
      </w:tr>
      <w:tr>
        <w:tc>
          <w:tcPr/>
          <w:p>
            <w:pPr>
              <w:pStyle w:val="Compact"/>
            </w:pPr>
            <w:r>
              <w:t xml:space="preserve">2</w:t>
            </w:r>
          </w:p>
        </w:tc>
        <w:tc>
          <w:tcPr/>
          <w:p>
            <w:pPr>
              <w:pStyle w:val="Compact"/>
            </w:pPr>
            <w:r>
              <w:t xml:space="preserve">5-7</w:t>
            </w:r>
          </w:p>
        </w:tc>
        <w:tc>
          <w:tcPr/>
          <w:p>
            <w:pPr>
              <w:pStyle w:val="Compact"/>
            </w:pPr>
            <w:r>
              <w:t xml:space="preserve">The Indictment: Privilege Rejected, Nations Surpassed in Rebellion</w:t>
            </w:r>
          </w:p>
        </w:tc>
      </w:tr>
      <w:tr>
        <w:tc>
          <w:tcPr/>
          <w:p>
            <w:pPr>
              <w:pStyle w:val="Compact"/>
            </w:pPr>
            <w:r>
              <w:t xml:space="preserve">3</w:t>
            </w:r>
          </w:p>
        </w:tc>
        <w:tc>
          <w:tcPr/>
          <w:p>
            <w:pPr>
              <w:pStyle w:val="Compact"/>
            </w:pPr>
            <w:r>
              <w:t xml:space="preserve">8-12</w:t>
            </w:r>
          </w:p>
        </w:tc>
        <w:tc>
          <w:tcPr/>
          <w:p>
            <w:pPr>
              <w:pStyle w:val="Compact"/>
            </w:pPr>
            <w:r>
              <w:t xml:space="preserve">The Sentence: God Personally Executes Unparalleled Covenant Curse</w:t>
            </w:r>
          </w:p>
        </w:tc>
      </w:tr>
      <w:tr>
        <w:tc>
          <w:tcPr/>
          <w:p>
            <w:pPr>
              <w:pStyle w:val="Compact"/>
            </w:pPr>
            <w:r>
              <w:t xml:space="preserve">4</w:t>
            </w:r>
          </w:p>
        </w:tc>
        <w:tc>
          <w:tcPr/>
          <w:p>
            <w:pPr>
              <w:pStyle w:val="Compact"/>
            </w:pPr>
            <w:r>
              <w:t xml:space="preserve">13-17</w:t>
            </w:r>
          </w:p>
        </w:tc>
        <w:tc>
          <w:tcPr/>
          <w:p>
            <w:pPr>
              <w:pStyle w:val="Compact"/>
            </w:pPr>
            <w:r>
              <w:t xml:space="preserve">The Outcome: Fury Satisfied, Witness to the Nations, Curse Completed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unmatched covenant privilege produces unmatched accountability before a holy God.</w:t>
      </w:r>
    </w:p>
    <w:p>
      <w:pPr>
        <w:pStyle w:val="BodyText"/>
      </w:pPr>
      <w:r>
        <w:rPr>
          <w:b/>
          <w:bCs/>
        </w:rPr>
        <w:t xml:space="preserve">Primary Claim:</w:t>
      </w:r>
      <w:r>
        <w:t xml:space="preserve"> </w:t>
      </w:r>
      <w:r>
        <w:t xml:space="preserve">God announces through the enacted sign of divided hair that He will personally execute the full covenant curse upon Jerusalem — not as abandonment, but as the holy response of a covenant God whose name, sanctuary, and ordinances have been uniquely defiled by the people most uniquely graced.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proximity to grace as an increase in accountability, not insulation from judgment.</w:t>
      </w:r>
      <w:r>
        <w:t xml:space="preserve"> </w:t>
      </w:r>
      <w:r>
        <w:t xml:space="preserve">The central theological claim of Ezekiel 5 requires a cognitive reorientation that most religious people have not made: closeness to God’s covenant, His word, His worship, and His people does not function as a buffer against God’s holiness — it intensifies exposure to it. The reader who has grown up in the church, who knows the grammar of the faith, who can navigate the Old and New Testaments, who has sat under faithful preaching for years — this reader is in the position of Jerusalem, not in the position of the surrounding nations. The question Ezekiel 5 forces is not</w:t>
      </w:r>
      <w:r>
        <w:t xml:space="preserve"> </w:t>
      </w:r>
      <w:r>
        <w:t xml:space="preserve">“Am I worse than non-Christians?”</w:t>
      </w:r>
      <w:r>
        <w:t xml:space="preserve"> </w:t>
      </w:r>
      <w:r>
        <w:t xml:space="preserve">but</w:t>
      </w:r>
      <w:r>
        <w:t xml:space="preserve"> </w:t>
      </w:r>
      <w:r>
        <w:t xml:space="preserve">“Has proximity to the covenant produced transformation, or has it produced familiarity that is itself a form of contempt?”</w:t>
      </w:r>
      <w:r>
        <w:t xml:space="preserve"> </w:t>
      </w:r>
      <w:r>
        <w:t xml:space="preserve">This is a belief that must be consciously held and repeatedly recalled, because the natural movement of religious life is toward the assumption that tenure in the covenant community is itself a form of faithfulness.</w:t>
      </w:r>
    </w:p>
    <w:p>
      <w:pPr>
        <w:pStyle w:val="BodyText"/>
      </w:pPr>
      <w:r>
        <w:rPr>
          <w:b/>
          <w:bCs/>
        </w:rPr>
        <w:t xml:space="preserve">2. (Affections/Worship) — Grieve the specific ways God’s sanctuary has been treated as ordinary rather than holy.</w:t>
      </w:r>
      <w:r>
        <w:t xml:space="preserve"> </w:t>
      </w:r>
      <w:r>
        <w:t xml:space="preserve">The culminating charge in Ezekiel 5 is the defilement of the sanctuary (v. 11) — the holy space treated as ordinary, the holy God treated as manageable. This is not primarily a behavioral failure; it is a failure of the affections — a loss of awe, a domestication of the divine, a substitution of religious routine for genuine encounter with the living God. The application here is not behavioral correction but affective recovery: the reader must feel the weight of what it means to have access to God’s presence through the gospel, and to have treated that access as background noise. Corporate worship that does not move the heart — that is endured rather than entered — is not neutral. Ezekiel 5 suggests it registers in the courts of heaven. The appropriate response is grief before it becomes gratitude: grieve first what has been treated as common, and let that grief restore the sense of holy privilege that genuine worship requires.</w:t>
      </w:r>
    </w:p>
    <w:p>
      <w:pPr>
        <w:pStyle w:val="BodyText"/>
      </w:pPr>
      <w:r>
        <w:rPr>
          <w:b/>
          <w:bCs/>
        </w:rPr>
        <w:t xml:space="preserve">3. (Will/Behavior) — Identify and renounce one specific practice in which the surrounding culture’s standards have exceeded your own.</w:t>
      </w:r>
      <w:r>
        <w:t xml:space="preserve"> </w:t>
      </w:r>
      <w:r>
        <w:t xml:space="preserve">The most devastating charge against Jerusalem in verses 6-7 is not merely that she fell below God’s standard — it is that she fell below the standard of the nations that had no covenant at all. The surrounding Gentiles, without the law, demonstrated a moral coherence that Jerusalem’s covenant people had abandoned. The self-examination this requires is specific, not general: in what specific domain — honesty in business, treatment of the vulnerable, sexual ethics, speech about neighbors, care for enemies — has the surrounding culture’s practice actually outpaced yours? Not in every domain, but in at least one? Ezekiel 5 calls for the concrete identification of that domain and concrete behavioral change — not from the motivation of shame, but from the motivation of covenant love: you have been given what the nations around you have not, and the evidence of that gift is supposed to be visible.</w:t>
      </w:r>
    </w:p>
    <w:p>
      <w:pPr>
        <w:pStyle w:val="BodyText"/>
      </w:pPr>
      <w:r>
        <w:rPr>
          <w:b/>
          <w:bCs/>
        </w:rPr>
        <w:t xml:space="preserve">4. (Mind/Belief) — Receive the holiness of God’s judgment as revelation of His character, not as departure from His love.</w:t>
      </w:r>
      <w:r>
        <w:t xml:space="preserve"> </w:t>
      </w:r>
      <w:r>
        <w:t xml:space="preserve">The emotional and theological force of Ezekiel 5 —</w:t>
      </w:r>
      <w:r>
        <w:t xml:space="preserve"> </w:t>
      </w:r>
      <w:r>
        <w:t xml:space="preserve">“My eye will not spare, and I will have no pity”</w:t>
      </w:r>
      <w:r>
        <w:t xml:space="preserve"> </w:t>
      </w:r>
      <w:r>
        <w:t xml:space="preserve">(v. 11) — is among the most difficult verses in the prophetic literature for modern readers to integrate with the New Testament presentation of God. The temptation is to read it as the</w:t>
      </w:r>
      <w:r>
        <w:t xml:space="preserve"> </w:t>
      </w:r>
      <w:r>
        <w:t xml:space="preserve">“angry God of the Old Testament”</w:t>
      </w:r>
      <w:r>
        <w:t xml:space="preserve"> </w:t>
      </w:r>
      <w:r>
        <w:t xml:space="preserve">in contrast to the loving God of the New. This is not only exegetically wrong — it is spiritually dangerous, because it produces a domesticated God who can be managed by appealing to His softer attributes. The reader must be helped to see that the God of Ezekiel 5 is precisely the God whose holiness makes the cross necessary — the God whose fury against sin could not simply be waved aside, whose love for His people demanded that the judgment fall somewhere. The cross is not God’s repudiation of Ezekiel 5; it is God’s answer to it. Believing this changes how the reader approaches both the Old Testament’s severity and the New Testament’s mercy.</w:t>
      </w:r>
    </w:p>
    <w:p>
      <w:pPr>
        <w:pStyle w:val="BodyText"/>
      </w:pPr>
      <w:r>
        <w:rPr>
          <w:b/>
          <w:bCs/>
        </w:rPr>
        <w:t xml:space="preserve">5. (Affections/Worship) — Let the completeness of God’s fury satisfied (v. 13) calibrate your confidence in the gospel’s finality.</w:t>
      </w:r>
      <w:r>
        <w:t xml:space="preserve"> </w:t>
      </w:r>
      <w:r>
        <w:t xml:space="preserve">Verse 13 contains a statement of enormous theological weight: God’s anger will be spent, His fury completed, His jealousy quieted. In its immediate context, this is not comfort — it is the announcement that the judgment will run its full course. But the reader on this side of the cross reads this language through Romans 5:9, 1 Thessalonians 5:9, and the full New Testament declaration that for those in Christ, the wrath has already been satisfied — completely, finally, without remainder. The believer does not face a God whose anger is yet to be spent; they face a God whose anger has been spent on the One who bore it in their place. The affective application is not merely cognitive relief — it is the freedom to live without the low-grade anxiety that God’s patience may run out, that the ledger may not fully balance, that some residual displeasure remains. Ezekiel 5’s</w:t>
      </w:r>
      <w:r>
        <w:t xml:space="preserve"> </w:t>
      </w:r>
      <w:r>
        <w:t xml:space="preserve">“fury spent”</w:t>
      </w:r>
      <w:r>
        <w:t xml:space="preserve"> </w:t>
      </w:r>
      <w:r>
        <w:t xml:space="preserve">becomes, in the gospel, the ground of assurance. Let its completeness in judgment become the measure of your confidence in redemption.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5 is a concentrated disclosure of God’s covenantal holiness — His absolute moral consistency as a covenant-making God who cannot ignore covenant violation without ceasing to be holy. The passage reveals that God’s judgment is not arbitrary, reactive, or disproportionate — it is precisely calibrated to the privilege received. Jerusalem’s sin is measured not against an abstract moral standard but against the specific grace she was given, and it is found to have squandered that grace more thoroughly than those who received no grace at all. This is not a departure from God’s love; it is the expression of it — a God who is serious about His covenant is a God who can be trusted with His promises as well as His warnings. The personal divine agency in the judgment (</w:t>
      </w:r>
      <w:r>
        <w:t xml:space="preserve">“I, even I, am against you”</w:t>
      </w:r>
      <w:r>
        <w:t xml:space="preserve"> </w:t>
      </w:r>
      <w:r>
        <w:t xml:space="preserve">— v. 8) underscores that this is not God permitting history to take its course but God actively engaged in covenant enforcement. His name, His sanctuary, His statutes — all of which are ultimately expressions of His own character — are what have been defiled, and His response is a defense of His own holy character on behalf of His own holy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5 gives concentrated expression to two foundational Reformed convictions. First, the sovereignty of God in judgment: this is not a contingent outcome, not the result of Babylonian military superiority, not an accident of geopolitics — it is the personal, deliberate, decreed act of the covenant Lord. The Reformed tradition’s insistence that God governs all of history, including the suffering of His own people, is on full display here. Second, and more sharply, the passage grounds the doctrine of proportionate accountability — the Reformed understanding that covenant privilege is always and simultaneously covenant responsibility, and that the grace of election does not insulate from judgment but intensifies its standard. The</w:t>
      </w:r>
      <w:r>
        <w:t xml:space="preserve"> </w:t>
      </w:r>
      <w:r>
        <w:t xml:space="preserve">“more you are given, more is required”</w:t>
      </w:r>
      <w:r>
        <w:t xml:space="preserve"> </w:t>
      </w:r>
      <w:r>
        <w:t xml:space="preserve">principle (Luke 12:48) is not a New Testament novelty — it is the governing logic of Ezekiel 5. For the Reformed preacher, this passage is essential ground for the doctrine of the covenant: God does not save people into a religion of formal belonging but into a living relationship whose privileges are real and whose demands are total. The passage also, from the far side of the canon, prepares the reader to understand why the cross had to be as severe as it was — the fury that fell on Jerusalem anticipates the fury that fell on the Son, fully and finally, so that the remnant not just survives the fire but passes through it in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 deity who can be claimed without being obeyed, who can be housed without being honored, or whose sanctuary can be defiled without consequence. If you have been given the covenant, the word, the worship, the community of faith — you have been given Jerusalem’s position, not the nations’ position. The question Ezekiel 5 will not let you avoid is this: has greater grace produced greater transformation, or merely greater familiarity? The same holiness that consumed Jerusalem is the holiness that the cross has satisfied for all who are in Christ — which means the only safe response to this passage is not relief that you live on the other side of the exile, but gratitude so deep it produces the obedience that Jerusalem refused.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sign-act as mere illustration rather than as enacted word.</w:t>
      </w:r>
      <w:r>
        <w:t xml:space="preserve"> </w:t>
      </w:r>
      <w:r>
        <w:t xml:space="preserve">The temptation in preaching Ezekiel’s symbolic actions is to move quickly through the sign-act to the</w:t>
      </w:r>
      <w:r>
        <w:t xml:space="preserve"> </w:t>
      </w:r>
      <w:r>
        <w:t xml:space="preserve">“real content”</w:t>
      </w:r>
      <w:r>
        <w:t xml:space="preserve"> </w:t>
      </w:r>
      <w:r>
        <w:t xml:space="preserve">of the propositional interpretation. This misreads the text. The sign-act is the message in embodied form — the sword as razor, the mourning of shaved hair, the deliberate division, the binding of a few strands — all of these communicate before a word of interpretation is spoken. Preachers should dwell in the enacted drama and let it do its unsettling work before moving to the propositional unpacking.</w:t>
      </w:r>
    </w:p>
    <w:p>
      <w:pPr>
        <w:numPr>
          <w:ilvl w:val="0"/>
          <w:numId w:val="1002"/>
        </w:numPr>
      </w:pPr>
      <w:r>
        <w:rPr>
          <w:b/>
          <w:bCs/>
        </w:rPr>
        <w:t xml:space="preserve">Importing comfort from later chapters into a judgment oracle that offers none.</w:t>
      </w:r>
      <w:r>
        <w:t xml:space="preserve"> </w:t>
      </w:r>
      <w:r>
        <w:t xml:space="preserve">Ezekiel 5 does not end with hope. Chapters 33-37 carry the restoration theology; chapter 5 is not the place to soften the judgment by assuring the congregation that</w:t>
      </w:r>
      <w:r>
        <w:t xml:space="preserve"> </w:t>
      </w:r>
      <w:r>
        <w:t xml:space="preserve">“God had a plan all along.”</w:t>
      </w:r>
      <w:r>
        <w:t xml:space="preserve"> </w:t>
      </w:r>
      <w:r>
        <w:t xml:space="preserve">He did — but this passage is not announcing it. To import comfort into a judgment oracle is to preach a different sermon than the text warrants and to shield the congregation from the full weight of what God is saying. Let the judgment land. Trust the broader canon to carry the restoration in its own place.</w:t>
      </w:r>
    </w:p>
    <w:p>
      <w:pPr>
        <w:numPr>
          <w:ilvl w:val="0"/>
          <w:numId w:val="1002"/>
        </w:numPr>
      </w:pPr>
      <w:r>
        <w:rPr>
          <w:b/>
          <w:bCs/>
        </w:rPr>
        <w:t xml:space="preserve">Moralizing the comparison to the surrounding nations.</w:t>
      </w:r>
      <w:r>
        <w:t xml:space="preserve"> </w:t>
      </w:r>
      <w:r>
        <w:t xml:space="preserve">Verses 6-7 can easily become a cultural-comparative sermon (</w:t>
      </w:r>
      <w:r>
        <w:t xml:space="preserve">“Christians should behave better than their non-Christian neighbors”</w:t>
      </w:r>
      <w:r>
        <w:t xml:space="preserve">) that misses the covenantal logic entirely. The comparison is not primarily a behavioral observation — it is a covenantal indictment. The nations are not the standard; God’s covenant is the standard. The nations are invoked to show how far below even the lower standard Jerusalem has fallen. Applications that reduce this to</w:t>
      </w:r>
      <w:r>
        <w:t xml:space="preserve"> </w:t>
      </w:r>
      <w:r>
        <w:t xml:space="preserve">“live better than the world around you”</w:t>
      </w:r>
      <w:r>
        <w:t xml:space="preserve"> </w:t>
      </w:r>
      <w:r>
        <w:t xml:space="preserve">have preached the symptom and missed the diagnosis.</w:t>
      </w:r>
    </w:p>
    <w:p>
      <w:pPr>
        <w:numPr>
          <w:ilvl w:val="0"/>
          <w:numId w:val="1002"/>
        </w:numPr>
      </w:pPr>
      <w:r>
        <w:rPr>
          <w:b/>
          <w:bCs/>
        </w:rPr>
        <w:t xml:space="preserve">Domesticating divine jealousy and fury.</w:t>
      </w:r>
      <w:r>
        <w:t xml:space="preserve"> </w:t>
      </w:r>
      <w:r>
        <w:t xml:space="preserve">Verse 13’s language of God’s anger, fury, and jealousy will make modern congregations uncomfortable, and the temptation is to explain it away through excessive qualification. A brief word on divine impassibility is appropriate — God is not destabilized by passion — but the jealousy and fury should not be drained of their covenantal force. This is a God who has bound Himself to a people in love, who has been spurned, and whose holy character demands response. The preacher must hold together God’s settled sovereignty and His genuine covenantal engagement — neither a detached deity unconcerned with covenant violation nor an unpredictable deity driven by reactive emotion.</w:t>
      </w:r>
    </w:p>
    <w:p>
      <w:pPr>
        <w:numPr>
          <w:ilvl w:val="0"/>
          <w:numId w:val="1002"/>
        </w:numPr>
      </w:pPr>
      <w:r>
        <w:rPr>
          <w:b/>
          <w:bCs/>
        </w:rPr>
        <w:t xml:space="preserve">Failing to bring the passage to the cross.</w:t>
      </w:r>
      <w:r>
        <w:t xml:space="preserve"> </w:t>
      </w:r>
      <w:r>
        <w:t xml:space="preserve">Ezekiel 5 by itself is law without gospel — judgment without resolution. The Reformed preacher is obligated to bring the passage to its christological destination: the fury that fell on Jerusalem in type fell on Christ in fullness. This does not soften the judgment of Ezekiel 5 — it rather demonstrates how seriously God takes covenant violation, such that even His own Son bore the full weight of it. Without this move, the sermon may produce appropriate conviction but leave the congregation without the ground of gospel hope that makes genuine repentance possible rather than merely desperate.</w:t>
      </w:r>
    </w:p>
    <w:p>
      <w:pPr>
        <w:numPr>
          <w:ilvl w:val="0"/>
          <w:numId w:val="1002"/>
        </w:numPr>
      </w:pPr>
      <w:r>
        <w:rPr>
          <w:b/>
          <w:bCs/>
        </w:rPr>
        <w:t xml:space="preserve">Applying the passage only to ancient Israel and not to contemporary covenant people.</w:t>
      </w:r>
      <w:r>
        <w:t xml:space="preserve"> </w:t>
      </w:r>
      <w:r>
        <w:t xml:space="preserve">The pastoral error of excessive historicizing — treating Ezekiel 5 as a record of what happened to Israel then, without pressing the analogical claim on contemporary readers — leaves the passage’s intent unpreached. The exiles who heard Ezekiel were not being told to feel bad about Jerusalem’s history; they were being confronted with the character of the God in whose covenant they stood. The contemporary church stands in that same covenant, with even greater privilege (the full canon, the Spirit, the completed atonement), and therefore under the same principle: greater grace requires greater response, and familiarity with the means of grace is not itself faithfulness.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2026-07-14T21:06:16Z</dcterms:created>
  <dcterms:modified xsi:type="dcterms:W3CDTF">2026-07-14T21:06:16Z</dcterms:modified>
</cp:coreProperties>
</file>

<file path=docProps/custom.xml><?xml version="1.0" encoding="utf-8"?>
<Properties xmlns="http://schemas.openxmlformats.org/officeDocument/2006/custom-properties" xmlns:vt="http://schemas.openxmlformats.org/officeDocument/2006/docPropsVTypes"/>
</file>